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D6DD" w14:textId="61AECA46" w:rsidR="007A4165" w:rsidRPr="0026686F" w:rsidRDefault="0026686F" w:rsidP="0026686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6686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A8642B" wp14:editId="76F1DC4A">
                <wp:simplePos x="0" y="0"/>
                <wp:positionH relativeFrom="column">
                  <wp:posOffset>3684270</wp:posOffset>
                </wp:positionH>
                <wp:positionV relativeFrom="paragraph">
                  <wp:posOffset>-57785</wp:posOffset>
                </wp:positionV>
                <wp:extent cx="236093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2FCB" w14:textId="3425805A" w:rsidR="0026686F" w:rsidRPr="0026686F" w:rsidRDefault="0026686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6686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Einschreiben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Kantonales Steueramt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Sektion Grundstückschätzung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Tellistrasse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67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5001 Aarau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A864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0.1pt;margin-top:-4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" filled="f" stroked="f">
                <v:textbox style="mso-fit-shape-to-text:t">
                  <w:txbxContent>
                    <w:p w14:paraId="08BF2FCB" w14:textId="3425805A" w:rsidR="0026686F" w:rsidRPr="0026686F" w:rsidRDefault="0026686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6686F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Einschreiben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  <w:t>Kantonales Steueramt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  <w:t>Sektion Grundstückschätzung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Tellistrasse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67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  <w:t>5001 Aarau 1</w:t>
                      </w:r>
                    </w:p>
                  </w:txbxContent>
                </v:textbox>
              </v:shape>
            </w:pict>
          </mc:Fallback>
        </mc:AlternateContent>
      </w:r>
      <w:r w:rsidRPr="0026686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[Vorname / Name]</w:t>
      </w:r>
      <w:r>
        <w:rPr>
          <w:rFonts w:ascii="Calibri" w:hAnsi="Calibri" w:cs="Calibri"/>
          <w:sz w:val="24"/>
          <w:szCs w:val="24"/>
        </w:rPr>
        <w:br/>
        <w:t>[Strasse / Nr.]</w:t>
      </w:r>
      <w:r>
        <w:rPr>
          <w:rFonts w:ascii="Calibri" w:hAnsi="Calibri" w:cs="Calibri"/>
          <w:sz w:val="24"/>
          <w:szCs w:val="24"/>
        </w:rPr>
        <w:br/>
        <w:t>[PLZ / Ort]</w:t>
      </w:r>
    </w:p>
    <w:p w14:paraId="251494C8" w14:textId="7D784074" w:rsidR="007A4165" w:rsidRDefault="007A4165" w:rsidP="007A4165">
      <w:pPr>
        <w:rPr>
          <w:rFonts w:asciiTheme="minorHAnsi" w:hAnsiTheme="minorHAnsi" w:cstheme="minorHAnsi"/>
          <w:sz w:val="24"/>
          <w:szCs w:val="24"/>
        </w:rPr>
      </w:pPr>
    </w:p>
    <w:p w14:paraId="219C94D9" w14:textId="0992C077" w:rsidR="00D91344" w:rsidRDefault="00D91344" w:rsidP="007A4165">
      <w:pPr>
        <w:rPr>
          <w:rFonts w:asciiTheme="minorHAnsi" w:hAnsiTheme="minorHAnsi" w:cstheme="minorHAnsi"/>
          <w:sz w:val="24"/>
          <w:szCs w:val="24"/>
        </w:rPr>
      </w:pPr>
    </w:p>
    <w:p w14:paraId="5DEE5152" w14:textId="379CEC4F" w:rsidR="0026686F" w:rsidRDefault="0026686F" w:rsidP="007A4165">
      <w:pPr>
        <w:rPr>
          <w:rFonts w:asciiTheme="minorHAnsi" w:hAnsiTheme="minorHAnsi" w:cstheme="minorHAnsi"/>
          <w:sz w:val="24"/>
          <w:szCs w:val="24"/>
        </w:rPr>
      </w:pPr>
    </w:p>
    <w:p w14:paraId="1A225C0F" w14:textId="77777777" w:rsidR="0026686F" w:rsidRDefault="0026686F" w:rsidP="007A4165">
      <w:pPr>
        <w:rPr>
          <w:rFonts w:asciiTheme="minorHAnsi" w:hAnsiTheme="minorHAnsi" w:cstheme="minorHAnsi"/>
          <w:sz w:val="24"/>
          <w:szCs w:val="24"/>
        </w:rPr>
      </w:pPr>
    </w:p>
    <w:p w14:paraId="5345D56A" w14:textId="7C70595C" w:rsidR="0026686F" w:rsidRPr="00D52BE3" w:rsidRDefault="0026686F" w:rsidP="007A41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[Ort], [Datum]</w:t>
      </w:r>
    </w:p>
    <w:p w14:paraId="0F071AA8" w14:textId="52D836AB" w:rsidR="007A4165" w:rsidRPr="00D52BE3" w:rsidRDefault="00435BEF" w:rsidP="007A416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Nachreichung von Beweismitteln zur </w:t>
      </w:r>
      <w:r w:rsidR="007A4165" w:rsidRPr="00D52BE3">
        <w:rPr>
          <w:rFonts w:asciiTheme="minorHAnsi" w:hAnsiTheme="minorHAnsi" w:cstheme="minorHAnsi"/>
          <w:b/>
          <w:sz w:val="24"/>
          <w:szCs w:val="24"/>
        </w:rPr>
        <w:t>Einsprache gegen die Schätzungsverfügung vom [Datum]</w:t>
      </w:r>
      <w:r w:rsidR="00D52BE3" w:rsidRPr="00D52BE3">
        <w:rPr>
          <w:rFonts w:asciiTheme="minorHAnsi" w:hAnsiTheme="minorHAnsi" w:cstheme="minorHAnsi"/>
          <w:b/>
          <w:sz w:val="24"/>
          <w:szCs w:val="24"/>
        </w:rPr>
        <w:t>, Schätzungs-Nr. [Nummer]</w:t>
      </w:r>
    </w:p>
    <w:p w14:paraId="1E965FFF" w14:textId="77777777" w:rsidR="00D52BE3" w:rsidRDefault="00D52BE3" w:rsidP="00D52B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2BE3">
        <w:rPr>
          <w:rFonts w:asciiTheme="minorHAnsi" w:hAnsiTheme="minorHAnsi" w:cstheme="minorHAnsi"/>
          <w:sz w:val="24"/>
          <w:szCs w:val="24"/>
        </w:rPr>
        <w:t>Sehr geehrte Damen und Herren</w:t>
      </w:r>
    </w:p>
    <w:p w14:paraId="09ED7FA0" w14:textId="55A2B2D9" w:rsidR="00D52BE3" w:rsidRPr="00D52BE3" w:rsidRDefault="00D52BE3" w:rsidP="00D52B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FC002B" w14:textId="77777777" w:rsidR="00435BEF" w:rsidRDefault="00435BEF" w:rsidP="00D52B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Mit Schreiben vom </w:t>
      </w:r>
      <w:r w:rsidR="00D52BE3" w:rsidRPr="00D52BE3">
        <w:rPr>
          <w:rFonts w:asciiTheme="minorHAnsi" w:hAnsiTheme="minorHAnsi" w:cstheme="minorHAnsi"/>
          <w:sz w:val="24"/>
          <w:szCs w:val="24"/>
        </w:rPr>
        <w:t>[Datum]</w:t>
      </w:r>
      <w:r>
        <w:rPr>
          <w:rFonts w:asciiTheme="minorHAnsi" w:hAnsiTheme="minorHAnsi" w:cstheme="minorHAnsi"/>
          <w:sz w:val="24"/>
          <w:szCs w:val="24"/>
        </w:rPr>
        <w:t xml:space="preserve"> habe ich gegen die Schätzungsverfügung vom [Datum] Einsprache erhoben</w:t>
      </w:r>
      <w:r w:rsidR="00D52BE3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In Anbetracht des von Ihnen zugestellten Detailauszugs zur allgemeinen Neubewertung der im Betreff genannten Liegenschaft halte ich an der Einsprache fest. Ich halte die Neubewertung insbesondere </w:t>
      </w:r>
      <w:proofErr w:type="gramStart"/>
      <w:r>
        <w:rPr>
          <w:rFonts w:asciiTheme="minorHAnsi" w:hAnsiTheme="minorHAnsi" w:cstheme="minorHAnsi"/>
          <w:sz w:val="24"/>
          <w:szCs w:val="24"/>
        </w:rPr>
        <w:t>aus folgenden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Gründen für überhöht:</w:t>
      </w:r>
    </w:p>
    <w:p w14:paraId="38AB16BF" w14:textId="77777777" w:rsidR="00435BEF" w:rsidRDefault="00435BEF" w:rsidP="00D52BE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4DAF58" w14:textId="0512889E" w:rsidR="00435BEF" w:rsidRDefault="007A4440" w:rsidP="00435BE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[z.B. </w:t>
      </w:r>
      <w:r w:rsidR="00F903B5">
        <w:rPr>
          <w:rFonts w:asciiTheme="minorHAnsi" w:hAnsiTheme="minorHAnsi" w:cstheme="minorHAnsi"/>
          <w:sz w:val="24"/>
          <w:szCs w:val="24"/>
        </w:rPr>
        <w:t xml:space="preserve">Ein </w:t>
      </w:r>
      <w:r w:rsidR="006D292D">
        <w:rPr>
          <w:rFonts w:asciiTheme="minorHAnsi" w:hAnsiTheme="minorHAnsi" w:cstheme="minorHAnsi"/>
          <w:sz w:val="24"/>
          <w:szCs w:val="24"/>
        </w:rPr>
        <w:t>Gutachten der XY AG schätzt den Wert der Liegenschaft auf CHF Z</w:t>
      </w:r>
      <w:r>
        <w:rPr>
          <w:rFonts w:asciiTheme="minorHAnsi" w:hAnsiTheme="minorHAnsi" w:cstheme="minorHAnsi"/>
          <w:sz w:val="24"/>
          <w:szCs w:val="24"/>
        </w:rPr>
        <w:t>]</w:t>
      </w:r>
    </w:p>
    <w:p w14:paraId="7745C343" w14:textId="76FBF173" w:rsidR="00D52BE3" w:rsidRPr="00435BEF" w:rsidRDefault="00435BEF" w:rsidP="00435BE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  <w:r w:rsidR="00D52BE3" w:rsidRPr="00435BEF">
        <w:rPr>
          <w:rFonts w:asciiTheme="minorHAnsi" w:hAnsiTheme="minorHAnsi" w:cstheme="minorHAnsi"/>
          <w:sz w:val="24"/>
          <w:szCs w:val="24"/>
        </w:rPr>
        <w:br/>
      </w:r>
    </w:p>
    <w:p w14:paraId="1160DA85" w14:textId="4DA7EAE7" w:rsidR="00D11991" w:rsidRDefault="00081415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</w:t>
      </w:r>
      <w:r w:rsidR="006D292D">
        <w:rPr>
          <w:rFonts w:asciiTheme="minorHAnsi" w:hAnsiTheme="minorHAnsi" w:cstheme="minorHAnsi"/>
          <w:sz w:val="24"/>
          <w:szCs w:val="24"/>
        </w:rPr>
        <w:t>zugehörigen Beweismittel liegen diesem Schreiben bei.</w:t>
      </w:r>
    </w:p>
    <w:p w14:paraId="0BE4880E" w14:textId="404E6214" w:rsidR="00435BEF" w:rsidRDefault="00435BEF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Ich danke für die Kenntnisnahme und eine zeitnahe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Behandlung meiner Einsprache.</w:t>
      </w:r>
    </w:p>
    <w:p w14:paraId="4BABD2E5" w14:textId="77777777" w:rsidR="00D11991" w:rsidRDefault="00D11991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Freundliche Grüsse</w:t>
      </w:r>
    </w:p>
    <w:p w14:paraId="19C665F9" w14:textId="77777777" w:rsidR="00D11991" w:rsidRDefault="00D11991" w:rsidP="00D11991">
      <w:pPr>
        <w:rPr>
          <w:rFonts w:asciiTheme="minorHAnsi" w:hAnsiTheme="minorHAnsi" w:cstheme="minorHAnsi"/>
          <w:sz w:val="24"/>
          <w:szCs w:val="24"/>
        </w:rPr>
      </w:pPr>
    </w:p>
    <w:p w14:paraId="6B42BF92" w14:textId="1D35E4CC" w:rsidR="00D11991" w:rsidRDefault="0026686F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[Vorname / Name]</w:t>
      </w:r>
    </w:p>
    <w:p w14:paraId="379737C8" w14:textId="3F43CD0C" w:rsidR="006D292D" w:rsidRDefault="006D292D" w:rsidP="00D11991">
      <w:pPr>
        <w:rPr>
          <w:rFonts w:asciiTheme="minorHAnsi" w:hAnsiTheme="minorHAnsi" w:cstheme="minorHAnsi"/>
          <w:sz w:val="24"/>
          <w:szCs w:val="24"/>
        </w:rPr>
      </w:pPr>
    </w:p>
    <w:p w14:paraId="271E1396" w14:textId="10F87082" w:rsidR="006D292D" w:rsidRDefault="006D292D" w:rsidP="00D11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Beilagen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6083C18E" w14:textId="71683FE6" w:rsidR="006D292D" w:rsidRDefault="006D292D" w:rsidP="006D292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[z.B. Schätzungsgutachten</w:t>
      </w:r>
      <w:r>
        <w:rPr>
          <w:rFonts w:asciiTheme="minorHAnsi" w:hAnsiTheme="minorHAnsi" w:cstheme="minorHAnsi"/>
          <w:sz w:val="24"/>
          <w:szCs w:val="24"/>
        </w:rPr>
        <w:t xml:space="preserve"> der XY AG</w:t>
      </w:r>
      <w:r>
        <w:rPr>
          <w:rFonts w:asciiTheme="minorHAnsi" w:hAnsiTheme="minorHAnsi" w:cstheme="minorHAnsi"/>
          <w:sz w:val="24"/>
          <w:szCs w:val="24"/>
        </w:rPr>
        <w:t>]</w:t>
      </w:r>
    </w:p>
    <w:p w14:paraId="2061BC5B" w14:textId="58F18456" w:rsidR="006D292D" w:rsidRPr="006D292D" w:rsidRDefault="006D292D" w:rsidP="00D1199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  <w:r w:rsidRPr="00435BEF">
        <w:rPr>
          <w:rFonts w:asciiTheme="minorHAnsi" w:hAnsiTheme="minorHAnsi" w:cstheme="minorHAnsi"/>
          <w:sz w:val="24"/>
          <w:szCs w:val="24"/>
        </w:rPr>
        <w:br/>
      </w:r>
    </w:p>
    <w:sectPr w:rsidR="006D292D" w:rsidRPr="006D292D" w:rsidSect="00C15CE6"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gentum Sans">
    <w:panose1 w:val="00000000000000000000"/>
    <w:charset w:val="00"/>
    <w:family w:val="auto"/>
    <w:pitch w:val="variable"/>
    <w:sig w:usb0="A00002E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F029A"/>
    <w:multiLevelType w:val="hybridMultilevel"/>
    <w:tmpl w:val="E43C5180"/>
    <w:lvl w:ilvl="0" w:tplc="2E222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F4EC5"/>
    <w:multiLevelType w:val="hybridMultilevel"/>
    <w:tmpl w:val="8F5674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65"/>
    <w:rsid w:val="00047B42"/>
    <w:rsid w:val="00081415"/>
    <w:rsid w:val="002165D8"/>
    <w:rsid w:val="0026686F"/>
    <w:rsid w:val="00435BEF"/>
    <w:rsid w:val="006077E9"/>
    <w:rsid w:val="00657B7E"/>
    <w:rsid w:val="006D292D"/>
    <w:rsid w:val="007A4165"/>
    <w:rsid w:val="007A4440"/>
    <w:rsid w:val="00811AA0"/>
    <w:rsid w:val="00C10EEE"/>
    <w:rsid w:val="00C15CE6"/>
    <w:rsid w:val="00D11991"/>
    <w:rsid w:val="00D52BE3"/>
    <w:rsid w:val="00D91344"/>
    <w:rsid w:val="00E30031"/>
    <w:rsid w:val="00EC256F"/>
    <w:rsid w:val="00F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6006E"/>
  <w15:chartTrackingRefBased/>
  <w15:docId w15:val="{1AB9EE24-83EE-49BC-BC96-76C2530A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gentum Sans" w:eastAsiaTheme="minorHAnsi" w:hAnsi="Argentum Sans" w:cstheme="minorBidi"/>
        <w:sz w:val="19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2BE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Schnell</dc:creator>
  <cp:keywords/>
  <dc:description/>
  <cp:lastModifiedBy>Fabian Schnell</cp:lastModifiedBy>
  <cp:revision>3</cp:revision>
  <cp:lastPrinted>2025-12-10T07:49:00Z</cp:lastPrinted>
  <dcterms:created xsi:type="dcterms:W3CDTF">2025-12-08T15:46:00Z</dcterms:created>
  <dcterms:modified xsi:type="dcterms:W3CDTF">2025-12-10T09:48:00Z</dcterms:modified>
</cp:coreProperties>
</file>